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81095" w14:textId="77777777" w:rsidR="00A5445B" w:rsidRPr="006F410C" w:rsidRDefault="006F410C">
      <w:pPr>
        <w:spacing w:after="0" w:line="259" w:lineRule="auto"/>
        <w:ind w:left="0" w:firstLine="0"/>
        <w:rPr>
          <w:lang w:val="en-GB"/>
        </w:rPr>
      </w:pPr>
      <w:r w:rsidRPr="006F410C">
        <w:rPr>
          <w:b/>
          <w:sz w:val="40"/>
          <w:lang w:val="en-GB"/>
        </w:rPr>
        <w:t xml:space="preserve">Ellisha Tura </w:t>
      </w:r>
    </w:p>
    <w:p w14:paraId="1A40E6BE" w14:textId="77777777" w:rsidR="00A5445B" w:rsidRPr="006F410C" w:rsidRDefault="006F410C">
      <w:pPr>
        <w:spacing w:after="77" w:line="259" w:lineRule="auto"/>
        <w:ind w:left="-17" w:right="-44" w:firstLine="0"/>
        <w:rPr>
          <w:lang w:val="en-GB"/>
        </w:rPr>
      </w:pPr>
      <w:r w:rsidRPr="006F410C">
        <w:rPr>
          <w:rFonts w:ascii="Calibri" w:eastAsia="Calibri" w:hAnsi="Calibri" w:cs="Calibri"/>
          <w:noProof/>
          <w:sz w:val="22"/>
          <w:lang w:val="en-GB"/>
        </w:rPr>
        <mc:AlternateContent>
          <mc:Choice Requires="wpg">
            <w:drawing>
              <wp:inline distT="0" distB="0" distL="0" distR="0" wp14:anchorId="76407FE7" wp14:editId="2377B2D0">
                <wp:extent cx="5911215" cy="10161"/>
                <wp:effectExtent l="0" t="0" r="0" b="0"/>
                <wp:docPr id="3932" name="Group 3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215" cy="10161"/>
                          <a:chOff x="0" y="0"/>
                          <a:chExt cx="5911215" cy="10161"/>
                        </a:xfrm>
                      </wpg:grpSpPr>
                      <wps:wsp>
                        <wps:cNvPr id="580" name="Shape 580"/>
                        <wps:cNvSpPr/>
                        <wps:spPr>
                          <a:xfrm>
                            <a:off x="0" y="0"/>
                            <a:ext cx="5911215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215" h="10161">
                                <a:moveTo>
                                  <a:pt x="0" y="0"/>
                                </a:moveTo>
                                <a:lnTo>
                                  <a:pt x="5911215" y="1016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32" style="width:465.45pt;height:0.800049pt;mso-position-horizontal-relative:char;mso-position-vertical-relative:line" coordsize="59112,101">
                <v:shape id="Shape 580" style="position:absolute;width:59112;height:101;left:0;top:0;" coordsize="5911215,10161" path="m0,0l5911215,10161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6E0CCDB" w14:textId="52014ED7" w:rsidR="00A5445B" w:rsidRPr="006F410C" w:rsidRDefault="006F410C">
      <w:pPr>
        <w:spacing w:after="0" w:line="294" w:lineRule="auto"/>
        <w:ind w:left="0" w:firstLine="0"/>
        <w:jc w:val="right"/>
        <w:rPr>
          <w:lang w:val="en-GB"/>
        </w:rPr>
      </w:pPr>
      <w:r w:rsidRPr="006F410C">
        <w:rPr>
          <w:b/>
          <w:sz w:val="40"/>
          <w:lang w:val="en-GB"/>
        </w:rPr>
        <w:t xml:space="preserve"> </w:t>
      </w:r>
      <w:r w:rsidRPr="006F410C">
        <w:rPr>
          <w:b/>
          <w:sz w:val="40"/>
          <w:lang w:val="en-GB"/>
        </w:rPr>
        <w:tab/>
      </w:r>
      <w:r w:rsidRPr="006F410C">
        <w:rPr>
          <w:bCs/>
          <w:szCs w:val="20"/>
          <w:lang w:val="en-GB"/>
        </w:rPr>
        <w:t xml:space="preserve">51 Victoria Road, Wisbech, Cambridgeshire, PE13 2QF | </w:t>
      </w:r>
      <w:r w:rsidRPr="006F410C">
        <w:rPr>
          <w:lang w:val="en-GB"/>
        </w:rPr>
        <w:t xml:space="preserve">ellisatura@hotmail.com | </w:t>
      </w:r>
      <w:r w:rsidRPr="006F410C">
        <w:rPr>
          <w:lang w:val="en-GB"/>
        </w:rPr>
        <w:t>07388663106</w:t>
      </w:r>
      <w:r w:rsidRPr="006F410C">
        <w:rPr>
          <w:color w:val="0563C1"/>
          <w:lang w:val="en-GB"/>
        </w:rPr>
        <w:t xml:space="preserve">  </w:t>
      </w:r>
    </w:p>
    <w:p w14:paraId="391FD27D" w14:textId="77777777" w:rsidR="00A5445B" w:rsidRPr="006F410C" w:rsidRDefault="006F410C">
      <w:pPr>
        <w:spacing w:after="0" w:line="259" w:lineRule="auto"/>
        <w:ind w:left="0" w:firstLine="0"/>
        <w:rPr>
          <w:lang w:val="en-GB"/>
        </w:rPr>
      </w:pPr>
      <w:r w:rsidRPr="006F410C">
        <w:rPr>
          <w:sz w:val="24"/>
          <w:lang w:val="en-GB"/>
        </w:rPr>
        <w:t xml:space="preserve"> </w:t>
      </w:r>
      <w:r w:rsidRPr="006F410C">
        <w:rPr>
          <w:rFonts w:ascii="Calibri" w:eastAsia="Calibri" w:hAnsi="Calibri" w:cs="Calibri"/>
          <w:sz w:val="31"/>
          <w:vertAlign w:val="subscript"/>
          <w:lang w:val="en-GB"/>
        </w:rPr>
        <w:t xml:space="preserve"> </w:t>
      </w:r>
    </w:p>
    <w:p w14:paraId="14DAD297" w14:textId="77777777" w:rsidR="00A5445B" w:rsidRPr="006F410C" w:rsidRDefault="006F410C">
      <w:pPr>
        <w:pStyle w:val="Heading1"/>
        <w:ind w:left="-5"/>
      </w:pPr>
      <w:r w:rsidRPr="006F410C">
        <w:t xml:space="preserve">Education   </w:t>
      </w:r>
    </w:p>
    <w:p w14:paraId="29CDA1C8" w14:textId="77777777" w:rsidR="00A5445B" w:rsidRPr="006F410C" w:rsidRDefault="006F410C">
      <w:pPr>
        <w:pStyle w:val="Heading2"/>
        <w:spacing w:after="87"/>
        <w:ind w:left="-5"/>
      </w:pPr>
      <w:r w:rsidRPr="006F410C">
        <w:t>2017-</w:t>
      </w:r>
      <w:r w:rsidRPr="006F410C">
        <w:t xml:space="preserve">2020 | BSc Biological Science | London Metropolitan University (2:1 predicted)  </w:t>
      </w:r>
    </w:p>
    <w:p w14:paraId="50C42E9A" w14:textId="33F63F09" w:rsidR="00A5445B" w:rsidRPr="006F410C" w:rsidRDefault="006F410C">
      <w:pPr>
        <w:spacing w:after="112"/>
        <w:ind w:right="255"/>
        <w:rPr>
          <w:lang w:val="en-GB"/>
        </w:rPr>
      </w:pPr>
      <w:r w:rsidRPr="006F410C">
        <w:rPr>
          <w:lang w:val="en-GB"/>
        </w:rPr>
        <w:t>Through my studies I have built a strong foundation in biochemical concepts such as reaction processes, toxicology and biochemical metabolism. I have developed good laboratory</w:t>
      </w:r>
      <w:r w:rsidRPr="006F410C">
        <w:rPr>
          <w:lang w:val="en-GB"/>
        </w:rPr>
        <w:t xml:space="preserve"> skills, and am confident working in an aseptic environment, accurately carrying out techniques such as cell culturing. I have worked in practical settings involving the determination of total cholesterol levels and quantification </w:t>
      </w:r>
      <w:r>
        <w:rPr>
          <w:lang w:val="en-GB"/>
        </w:rPr>
        <w:t xml:space="preserve">of </w:t>
      </w:r>
      <w:r w:rsidRPr="006F410C">
        <w:rPr>
          <w:lang w:val="en-GB"/>
        </w:rPr>
        <w:t>lipid peroxidation as ind</w:t>
      </w:r>
      <w:r w:rsidRPr="006F410C">
        <w:rPr>
          <w:lang w:val="en-GB"/>
        </w:rPr>
        <w:t>icators of hypercholesterolemia and oxidative stress in patients.</w:t>
      </w:r>
      <w:r>
        <w:rPr>
          <w:lang w:val="en-GB"/>
        </w:rPr>
        <w:t xml:space="preserve"> Alongside this, m</w:t>
      </w:r>
      <w:r w:rsidRPr="006F410C">
        <w:rPr>
          <w:lang w:val="en-GB"/>
        </w:rPr>
        <w:t xml:space="preserve">y final year research project abstract was accepted </w:t>
      </w:r>
      <w:r>
        <w:rPr>
          <w:lang w:val="en-GB"/>
        </w:rPr>
        <w:t>to</w:t>
      </w:r>
      <w:r w:rsidRPr="006F410C">
        <w:rPr>
          <w:lang w:val="en-GB"/>
        </w:rPr>
        <w:t xml:space="preserve"> the </w:t>
      </w:r>
      <w:r>
        <w:rPr>
          <w:lang w:val="en-GB"/>
        </w:rPr>
        <w:t>British Conference of Undergraduate Research</w:t>
      </w:r>
      <w:r w:rsidRPr="006F410C">
        <w:rPr>
          <w:lang w:val="en-GB"/>
        </w:rPr>
        <w:t xml:space="preserve"> event which has currently been postponed to September</w:t>
      </w:r>
      <w:r>
        <w:rPr>
          <w:lang w:val="en-GB"/>
        </w:rPr>
        <w:t>, more details on the project can be seen in my cover letter</w:t>
      </w:r>
      <w:r w:rsidRPr="006F410C">
        <w:rPr>
          <w:lang w:val="en-GB"/>
        </w:rPr>
        <w:t xml:space="preserve">. </w:t>
      </w:r>
    </w:p>
    <w:p w14:paraId="113CA596" w14:textId="77777777" w:rsidR="00A5445B" w:rsidRPr="006F410C" w:rsidRDefault="006F410C">
      <w:pPr>
        <w:spacing w:after="0" w:line="259" w:lineRule="auto"/>
        <w:ind w:left="0" w:firstLine="0"/>
        <w:rPr>
          <w:lang w:val="en-GB"/>
        </w:rPr>
      </w:pPr>
      <w:r w:rsidRPr="006F410C">
        <w:rPr>
          <w:lang w:val="en-GB"/>
        </w:rPr>
        <w:t xml:space="preserve"> </w:t>
      </w:r>
    </w:p>
    <w:tbl>
      <w:tblPr>
        <w:tblStyle w:val="TableGrid"/>
        <w:tblW w:w="8864" w:type="dxa"/>
        <w:tblInd w:w="1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2246"/>
        <w:gridCol w:w="3616"/>
      </w:tblGrid>
      <w:tr w:rsidR="00A5445B" w:rsidRPr="006F410C" w14:paraId="6D7015A6" w14:textId="77777777">
        <w:trPr>
          <w:trHeight w:val="226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5EA92496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b/>
                <w:lang w:val="en-GB"/>
              </w:rPr>
              <w:t xml:space="preserve">Year 1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9ED7812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b/>
                <w:lang w:val="en-GB"/>
              </w:rPr>
              <w:t xml:space="preserve">Year 2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4623FB64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b/>
                <w:lang w:val="en-GB"/>
              </w:rPr>
              <w:t xml:space="preserve">Year 3  </w:t>
            </w:r>
          </w:p>
        </w:tc>
      </w:tr>
      <w:tr w:rsidR="00A5445B" w:rsidRPr="006F410C" w14:paraId="5C859CB5" w14:textId="77777777">
        <w:trPr>
          <w:trHeight w:val="23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7FFB77D6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Average: </w:t>
            </w:r>
            <w:r w:rsidRPr="006F410C">
              <w:rPr>
                <w:b/>
                <w:lang w:val="en-GB"/>
              </w:rPr>
              <w:t>71.5%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6D315ABB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Average: </w:t>
            </w:r>
            <w:r w:rsidRPr="006F410C">
              <w:rPr>
                <w:b/>
                <w:lang w:val="en-GB"/>
              </w:rPr>
              <w:t>57.5%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197299DE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Average: </w:t>
            </w:r>
            <w:r w:rsidRPr="006F410C">
              <w:rPr>
                <w:i/>
                <w:lang w:val="en-GB"/>
              </w:rPr>
              <w:t>TBA</w:t>
            </w:r>
            <w:r w:rsidRPr="006F410C">
              <w:rPr>
                <w:lang w:val="en-GB"/>
              </w:rPr>
              <w:t xml:space="preserve"> </w:t>
            </w:r>
          </w:p>
        </w:tc>
      </w:tr>
      <w:tr w:rsidR="00A5445B" w:rsidRPr="006F410C" w14:paraId="7BD36292" w14:textId="77777777">
        <w:trPr>
          <w:trHeight w:val="23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0CD9BB67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Laboratory Science </w:t>
            </w:r>
            <w:r w:rsidRPr="006F410C">
              <w:rPr>
                <w:b/>
                <w:lang w:val="en-GB"/>
              </w:rPr>
              <w:t>63%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7F70442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Metabolism </w:t>
            </w:r>
            <w:r w:rsidRPr="006F410C">
              <w:rPr>
                <w:b/>
                <w:lang w:val="en-GB"/>
              </w:rPr>
              <w:t>67%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7A6B2766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Systems Pathology </w:t>
            </w:r>
            <w:r w:rsidRPr="006F410C">
              <w:rPr>
                <w:b/>
                <w:lang w:val="en-GB"/>
              </w:rPr>
              <w:t>68%</w:t>
            </w:r>
            <w:r w:rsidRPr="006F410C">
              <w:rPr>
                <w:lang w:val="en-GB"/>
              </w:rPr>
              <w:t xml:space="preserve"> </w:t>
            </w:r>
          </w:p>
        </w:tc>
      </w:tr>
      <w:tr w:rsidR="00A5445B" w:rsidRPr="006F410C" w14:paraId="7A4BD575" w14:textId="77777777">
        <w:trPr>
          <w:trHeight w:val="25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7779783E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Chemistry and Biochemistry </w:t>
            </w:r>
            <w:r w:rsidRPr="006F410C">
              <w:rPr>
                <w:b/>
                <w:lang w:val="en-GB"/>
              </w:rPr>
              <w:t>78%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A06D072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Molecular Biology </w:t>
            </w:r>
            <w:r w:rsidRPr="006F410C">
              <w:rPr>
                <w:b/>
                <w:lang w:val="en-GB"/>
              </w:rPr>
              <w:t>50%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42776ADF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Fundamentals of Biotechnology </w:t>
            </w:r>
            <w:r w:rsidRPr="006F410C">
              <w:rPr>
                <w:b/>
                <w:lang w:val="en-GB"/>
              </w:rPr>
              <w:t>74%</w:t>
            </w:r>
            <w:r w:rsidRPr="006F410C">
              <w:rPr>
                <w:lang w:val="en-GB"/>
              </w:rPr>
              <w:t xml:space="preserve"> </w:t>
            </w:r>
          </w:p>
        </w:tc>
      </w:tr>
      <w:tr w:rsidR="00A5445B" w:rsidRPr="006F410C" w14:paraId="283DD385" w14:textId="77777777">
        <w:trPr>
          <w:trHeight w:val="25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4A48F1A6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Cell and Molecular Biology </w:t>
            </w:r>
            <w:r w:rsidRPr="006F410C">
              <w:rPr>
                <w:b/>
                <w:lang w:val="en-GB"/>
              </w:rPr>
              <w:t>74%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6B6B48CA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Parasitology </w:t>
            </w:r>
            <w:r w:rsidRPr="006F410C">
              <w:rPr>
                <w:b/>
                <w:lang w:val="en-GB"/>
              </w:rPr>
              <w:t>63%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0DD46545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Infection Control </w:t>
            </w:r>
            <w:r w:rsidRPr="006F410C">
              <w:rPr>
                <w:i/>
                <w:lang w:val="en-GB"/>
              </w:rPr>
              <w:t>TBA</w:t>
            </w:r>
            <w:r w:rsidRPr="006F410C">
              <w:rPr>
                <w:lang w:val="en-GB"/>
              </w:rPr>
              <w:t xml:space="preserve"> </w:t>
            </w:r>
          </w:p>
        </w:tc>
      </w:tr>
      <w:tr w:rsidR="00A5445B" w:rsidRPr="006F410C" w14:paraId="591C8E41" w14:textId="77777777">
        <w:trPr>
          <w:trHeight w:val="23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66E86BC8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Anatomy and Physiology </w:t>
            </w:r>
            <w:r w:rsidRPr="006F410C">
              <w:rPr>
                <w:b/>
                <w:lang w:val="en-GB"/>
              </w:rPr>
              <w:t>71%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D7BC905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Microbiology </w:t>
            </w:r>
            <w:r w:rsidRPr="006F410C">
              <w:rPr>
                <w:b/>
                <w:lang w:val="en-GB"/>
              </w:rPr>
              <w:t>51%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10DBBE34" w14:textId="77777777" w:rsidR="00A5445B" w:rsidRPr="006F410C" w:rsidRDefault="006F410C">
            <w:pPr>
              <w:spacing w:after="0" w:line="259" w:lineRule="auto"/>
              <w:ind w:left="0" w:firstLine="0"/>
              <w:jc w:val="both"/>
              <w:rPr>
                <w:lang w:val="en-GB"/>
              </w:rPr>
            </w:pPr>
            <w:r w:rsidRPr="006F410C">
              <w:rPr>
                <w:lang w:val="en-GB"/>
              </w:rPr>
              <w:t xml:space="preserve">Energy Metabolism and Endocrinology </w:t>
            </w:r>
            <w:r w:rsidRPr="006F410C">
              <w:rPr>
                <w:i/>
                <w:lang w:val="en-GB"/>
              </w:rPr>
              <w:t>TBA</w:t>
            </w:r>
            <w:r w:rsidRPr="006F410C">
              <w:rPr>
                <w:lang w:val="en-GB"/>
              </w:rPr>
              <w:t xml:space="preserve"> </w:t>
            </w:r>
          </w:p>
        </w:tc>
      </w:tr>
      <w:tr w:rsidR="00A5445B" w:rsidRPr="006F410C" w14:paraId="4F8D3E26" w14:textId="77777777">
        <w:trPr>
          <w:trHeight w:val="23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378A4AC0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F627A3F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Human Immunity </w:t>
            </w:r>
            <w:r w:rsidRPr="006F410C">
              <w:rPr>
                <w:b/>
                <w:lang w:val="en-GB"/>
              </w:rPr>
              <w:t>64%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0FF89C34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Biochemical Pathology </w:t>
            </w:r>
            <w:r w:rsidRPr="006F410C">
              <w:rPr>
                <w:i/>
                <w:lang w:val="en-GB"/>
              </w:rPr>
              <w:t>TBA</w:t>
            </w:r>
            <w:r w:rsidRPr="006F410C">
              <w:rPr>
                <w:lang w:val="en-GB"/>
              </w:rPr>
              <w:t xml:space="preserve"> </w:t>
            </w:r>
          </w:p>
        </w:tc>
      </w:tr>
      <w:tr w:rsidR="00A5445B" w:rsidRPr="006F410C" w14:paraId="7F40B0B9" w14:textId="77777777">
        <w:trPr>
          <w:trHeight w:val="226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789607AD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EB169D1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Tissue Science </w:t>
            </w:r>
            <w:r w:rsidRPr="006F410C">
              <w:rPr>
                <w:b/>
                <w:lang w:val="en-GB"/>
              </w:rPr>
              <w:t>50%</w:t>
            </w:r>
            <w:r w:rsidRPr="006F410C">
              <w:rPr>
                <w:lang w:val="en-GB"/>
              </w:rPr>
              <w:t xml:space="preserve">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6735350A" w14:textId="77777777" w:rsidR="00A5445B" w:rsidRPr="006F410C" w:rsidRDefault="006F410C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F410C">
              <w:rPr>
                <w:lang w:val="en-GB"/>
              </w:rPr>
              <w:t xml:space="preserve">Research Project </w:t>
            </w:r>
            <w:r w:rsidRPr="006F410C">
              <w:rPr>
                <w:i/>
                <w:lang w:val="en-GB"/>
              </w:rPr>
              <w:t>TBA</w:t>
            </w:r>
            <w:r w:rsidRPr="006F410C">
              <w:rPr>
                <w:lang w:val="en-GB"/>
              </w:rPr>
              <w:t xml:space="preserve"> </w:t>
            </w:r>
          </w:p>
        </w:tc>
      </w:tr>
    </w:tbl>
    <w:p w14:paraId="6FC89F37" w14:textId="77777777" w:rsidR="00A5445B" w:rsidRPr="006F410C" w:rsidRDefault="006F410C">
      <w:pPr>
        <w:pStyle w:val="Heading1"/>
        <w:spacing w:after="73"/>
        <w:ind w:left="-5"/>
      </w:pPr>
      <w:r w:rsidRPr="006F410C">
        <w:t xml:space="preserve">Skills  </w:t>
      </w:r>
      <w:bookmarkStart w:id="0" w:name="_GoBack"/>
      <w:bookmarkEnd w:id="0"/>
    </w:p>
    <w:p w14:paraId="7E91047A" w14:textId="77777777" w:rsidR="00A5445B" w:rsidRPr="006F410C" w:rsidRDefault="006F410C">
      <w:pPr>
        <w:numPr>
          <w:ilvl w:val="0"/>
          <w:numId w:val="1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Knowledge on topics such </w:t>
      </w:r>
      <w:r w:rsidRPr="006F410C">
        <w:rPr>
          <w:lang w:val="en-GB"/>
        </w:rPr>
        <w:t xml:space="preserve">as aetiology, pathophysiology and treatment on common diseases, mechanisms of gene expression, genetic causes of disease and integration of the biochemical and physiological theories underlying energy homeostasis. </w:t>
      </w:r>
    </w:p>
    <w:p w14:paraId="1C65B422" w14:textId="77777777" w:rsidR="00A5445B" w:rsidRPr="006F410C" w:rsidRDefault="006F410C">
      <w:pPr>
        <w:numPr>
          <w:ilvl w:val="0"/>
          <w:numId w:val="1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Regularly produced scientific reports using appropriate scientific language and format.  </w:t>
      </w:r>
    </w:p>
    <w:p w14:paraId="04BC40EA" w14:textId="77777777" w:rsidR="00A5445B" w:rsidRPr="006F410C" w:rsidRDefault="006F410C">
      <w:pPr>
        <w:numPr>
          <w:ilvl w:val="0"/>
          <w:numId w:val="1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Developed research skills through identifying and evaluating relevant resources and applying knowledge gained to support good laboratory practice.  </w:t>
      </w:r>
    </w:p>
    <w:p w14:paraId="45130C34" w14:textId="77777777" w:rsidR="00A5445B" w:rsidRPr="006F410C" w:rsidRDefault="006F410C">
      <w:pPr>
        <w:numPr>
          <w:ilvl w:val="0"/>
          <w:numId w:val="1"/>
        </w:numPr>
        <w:spacing w:after="78"/>
        <w:ind w:right="255" w:hanging="360"/>
        <w:rPr>
          <w:lang w:val="en-GB"/>
        </w:rPr>
      </w:pPr>
      <w:r w:rsidRPr="006F410C">
        <w:rPr>
          <w:lang w:val="en-GB"/>
        </w:rPr>
        <w:t>Demonstrated a di</w:t>
      </w:r>
      <w:r w:rsidRPr="006F410C">
        <w:rPr>
          <w:lang w:val="en-GB"/>
        </w:rPr>
        <w:t xml:space="preserve">sciplined and focused attitude to achieving academic goals. </w:t>
      </w:r>
    </w:p>
    <w:p w14:paraId="06C7ED67" w14:textId="77777777" w:rsidR="00A5445B" w:rsidRPr="006F410C" w:rsidRDefault="006F410C">
      <w:pPr>
        <w:spacing w:after="0" w:line="259" w:lineRule="auto"/>
        <w:ind w:left="-5"/>
        <w:rPr>
          <w:lang w:val="en-GB"/>
        </w:rPr>
      </w:pPr>
      <w:r w:rsidRPr="006F410C">
        <w:rPr>
          <w:i/>
          <w:lang w:val="en-GB"/>
        </w:rPr>
        <w:t xml:space="preserve">              Laboratory:  </w:t>
      </w:r>
    </w:p>
    <w:p w14:paraId="3EEB38F9" w14:textId="77777777" w:rsidR="00A5445B" w:rsidRPr="006F410C" w:rsidRDefault="006F410C">
      <w:pPr>
        <w:numPr>
          <w:ilvl w:val="0"/>
          <w:numId w:val="1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Experience in using equipment such as centrifuges, autoclaves, laminar flow cabinets, plate readers, and electronic microscopes.  </w:t>
      </w:r>
    </w:p>
    <w:p w14:paraId="60F576E8" w14:textId="77777777" w:rsidR="00A5445B" w:rsidRPr="006F410C" w:rsidRDefault="006F410C">
      <w:pPr>
        <w:numPr>
          <w:ilvl w:val="0"/>
          <w:numId w:val="1"/>
        </w:numPr>
        <w:ind w:right="255" w:hanging="360"/>
        <w:rPr>
          <w:lang w:val="en-GB"/>
        </w:rPr>
      </w:pPr>
      <w:r w:rsidRPr="006F410C">
        <w:rPr>
          <w:lang w:val="en-GB"/>
        </w:rPr>
        <w:t>Consistently adhered to protocols an</w:t>
      </w:r>
      <w:r w:rsidRPr="006F410C">
        <w:rPr>
          <w:lang w:val="en-GB"/>
        </w:rPr>
        <w:t xml:space="preserve">d policies including those related to health and safety, COSHH, and risk assessments.  </w:t>
      </w:r>
    </w:p>
    <w:p w14:paraId="43DF82F0" w14:textId="77777777" w:rsidR="00A5445B" w:rsidRPr="006F410C" w:rsidRDefault="006F410C">
      <w:pPr>
        <w:numPr>
          <w:ilvl w:val="0"/>
          <w:numId w:val="1"/>
        </w:numPr>
        <w:spacing w:after="78"/>
        <w:ind w:right="255" w:hanging="360"/>
        <w:rPr>
          <w:lang w:val="en-GB"/>
        </w:rPr>
      </w:pPr>
      <w:r w:rsidRPr="006F410C">
        <w:rPr>
          <w:lang w:val="en-GB"/>
        </w:rPr>
        <w:t xml:space="preserve">Confidently able to execute practicals under aseptic conditions to minimise contamination. </w:t>
      </w:r>
    </w:p>
    <w:p w14:paraId="70AF172A" w14:textId="77777777" w:rsidR="00A5445B" w:rsidRPr="006F410C" w:rsidRDefault="006F410C">
      <w:pPr>
        <w:spacing w:after="0" w:line="259" w:lineRule="auto"/>
        <w:ind w:left="-5"/>
        <w:rPr>
          <w:lang w:val="en-GB"/>
        </w:rPr>
      </w:pPr>
      <w:r w:rsidRPr="006F410C">
        <w:rPr>
          <w:i/>
          <w:lang w:val="en-GB"/>
        </w:rPr>
        <w:t xml:space="preserve">              Data Analysis and IT:</w:t>
      </w:r>
      <w:r w:rsidRPr="006F410C">
        <w:rPr>
          <w:lang w:val="en-GB"/>
        </w:rPr>
        <w:t xml:space="preserve"> </w:t>
      </w:r>
    </w:p>
    <w:p w14:paraId="08188845" w14:textId="77777777" w:rsidR="00A5445B" w:rsidRPr="006F410C" w:rsidRDefault="006F410C">
      <w:pPr>
        <w:numPr>
          <w:ilvl w:val="0"/>
          <w:numId w:val="1"/>
        </w:numPr>
        <w:ind w:right="255" w:hanging="360"/>
        <w:rPr>
          <w:lang w:val="en-GB"/>
        </w:rPr>
      </w:pPr>
      <w:r w:rsidRPr="006F410C">
        <w:rPr>
          <w:lang w:val="en-GB"/>
        </w:rPr>
        <w:t>Recognising significant patterns in dat</w:t>
      </w:r>
      <w:r w:rsidRPr="006F410C">
        <w:rPr>
          <w:lang w:val="en-GB"/>
        </w:rPr>
        <w:t xml:space="preserve">a sets, interpreting and analysing results, presenting information clearly in graphs and tables via Microsoft Excel and Word.  </w:t>
      </w:r>
    </w:p>
    <w:p w14:paraId="303062A9" w14:textId="77777777" w:rsidR="00A5445B" w:rsidRPr="006F410C" w:rsidRDefault="006F410C">
      <w:pPr>
        <w:numPr>
          <w:ilvl w:val="0"/>
          <w:numId w:val="1"/>
        </w:numPr>
        <w:spacing w:after="78"/>
        <w:ind w:right="255" w:hanging="360"/>
        <w:rPr>
          <w:lang w:val="en-GB"/>
        </w:rPr>
      </w:pPr>
      <w:r w:rsidRPr="006F410C">
        <w:rPr>
          <w:lang w:val="en-GB"/>
        </w:rPr>
        <w:t xml:space="preserve">Use of SPSS software to analyse sets of statistical data.  </w:t>
      </w:r>
    </w:p>
    <w:p w14:paraId="4B45AB96" w14:textId="77777777" w:rsidR="00A5445B" w:rsidRPr="006F410C" w:rsidRDefault="006F410C">
      <w:pPr>
        <w:spacing w:after="0" w:line="259" w:lineRule="auto"/>
        <w:ind w:left="-5"/>
        <w:rPr>
          <w:lang w:val="en-GB"/>
        </w:rPr>
      </w:pPr>
      <w:r w:rsidRPr="006F410C">
        <w:rPr>
          <w:i/>
          <w:lang w:val="en-GB"/>
        </w:rPr>
        <w:t xml:space="preserve">              Communication:  </w:t>
      </w:r>
    </w:p>
    <w:p w14:paraId="4AD46A31" w14:textId="77777777" w:rsidR="00A5445B" w:rsidRPr="006F410C" w:rsidRDefault="006F410C">
      <w:pPr>
        <w:numPr>
          <w:ilvl w:val="0"/>
          <w:numId w:val="1"/>
        </w:numPr>
        <w:ind w:right="255" w:hanging="360"/>
        <w:rPr>
          <w:lang w:val="en-GB"/>
        </w:rPr>
      </w:pPr>
      <w:r w:rsidRPr="006F410C">
        <w:rPr>
          <w:lang w:val="en-GB"/>
        </w:rPr>
        <w:t>Working cooperatively with other stud</w:t>
      </w:r>
      <w:r w:rsidRPr="006F410C">
        <w:rPr>
          <w:lang w:val="en-GB"/>
        </w:rPr>
        <w:t xml:space="preserve">ents by researching the MMR disease in groups and reporting back to the cohort statistical findings, control measures, laboratory detection techniques, and available vaccines.  </w:t>
      </w:r>
    </w:p>
    <w:p w14:paraId="51FAA554" w14:textId="77777777" w:rsidR="00A5445B" w:rsidRPr="006F410C" w:rsidRDefault="006F410C">
      <w:pPr>
        <w:numPr>
          <w:ilvl w:val="0"/>
          <w:numId w:val="1"/>
        </w:numPr>
        <w:ind w:right="255" w:hanging="360"/>
        <w:rPr>
          <w:lang w:val="en-GB"/>
        </w:rPr>
      </w:pPr>
      <w:r w:rsidRPr="006F410C">
        <w:rPr>
          <w:lang w:val="en-GB"/>
        </w:rPr>
        <w:t>Collaborated with supervisor on research project, discussed findings and probl</w:t>
      </w:r>
      <w:r w:rsidRPr="006F410C">
        <w:rPr>
          <w:lang w:val="en-GB"/>
        </w:rPr>
        <w:t xml:space="preserve">em solved to create solutions such as reverting from a THP-H to a THP-1 cell line to maintain healthy cell growth after observing unsuccessful cell growth in THP-H cells. </w:t>
      </w:r>
    </w:p>
    <w:p w14:paraId="17A564F4" w14:textId="77777777" w:rsidR="00A5445B" w:rsidRPr="006F410C" w:rsidRDefault="006F410C">
      <w:pPr>
        <w:spacing w:after="0" w:line="259" w:lineRule="auto"/>
        <w:ind w:left="0" w:firstLine="0"/>
        <w:rPr>
          <w:lang w:val="en-GB"/>
        </w:rPr>
      </w:pPr>
      <w:r w:rsidRPr="006F410C">
        <w:rPr>
          <w:b/>
          <w:i/>
          <w:lang w:val="en-GB"/>
        </w:rPr>
        <w:t xml:space="preserve"> </w:t>
      </w:r>
    </w:p>
    <w:p w14:paraId="3F1EAB86" w14:textId="77777777" w:rsidR="00A5445B" w:rsidRPr="006F410C" w:rsidRDefault="006F410C">
      <w:pPr>
        <w:pStyle w:val="Heading2"/>
        <w:ind w:left="-5"/>
      </w:pPr>
      <w:r w:rsidRPr="006F410C">
        <w:t xml:space="preserve">2014-2017 | A Levels | Thomas Deacon Academy  </w:t>
      </w:r>
    </w:p>
    <w:p w14:paraId="16A70714" w14:textId="77777777" w:rsidR="00A5445B" w:rsidRPr="006F410C" w:rsidRDefault="006F410C">
      <w:pPr>
        <w:tabs>
          <w:tab w:val="center" w:pos="402"/>
          <w:tab w:val="center" w:pos="3046"/>
        </w:tabs>
        <w:spacing w:after="83"/>
        <w:ind w:left="0" w:firstLine="0"/>
        <w:rPr>
          <w:lang w:val="en-GB"/>
        </w:rPr>
      </w:pPr>
      <w:r w:rsidRPr="006F410C">
        <w:rPr>
          <w:rFonts w:ascii="Calibri" w:eastAsia="Calibri" w:hAnsi="Calibri" w:cs="Calibri"/>
          <w:sz w:val="22"/>
          <w:lang w:val="en-GB"/>
        </w:rPr>
        <w:tab/>
      </w:r>
      <w:r w:rsidRPr="006F410C">
        <w:rPr>
          <w:rFonts w:ascii="Segoe UI Symbol" w:eastAsia="Segoe UI Symbol" w:hAnsi="Segoe UI Symbol" w:cs="Segoe UI Symbol"/>
          <w:lang w:val="en-GB"/>
        </w:rPr>
        <w:t>•</w:t>
      </w:r>
      <w:r w:rsidRPr="006F410C">
        <w:rPr>
          <w:rFonts w:ascii="Arial" w:eastAsia="Arial" w:hAnsi="Arial" w:cs="Arial"/>
          <w:lang w:val="en-GB"/>
        </w:rPr>
        <w:t xml:space="preserve"> </w:t>
      </w:r>
      <w:r w:rsidRPr="006F410C">
        <w:rPr>
          <w:rFonts w:ascii="Arial" w:eastAsia="Arial" w:hAnsi="Arial" w:cs="Arial"/>
          <w:lang w:val="en-GB"/>
        </w:rPr>
        <w:tab/>
      </w:r>
      <w:r w:rsidRPr="006F410C">
        <w:rPr>
          <w:lang w:val="en-GB"/>
        </w:rPr>
        <w:t xml:space="preserve">Biology grade C, Chemistry grade D, Economics grade C. </w:t>
      </w:r>
    </w:p>
    <w:p w14:paraId="20C7441D" w14:textId="77777777" w:rsidR="00A5445B" w:rsidRPr="006F410C" w:rsidRDefault="006F410C">
      <w:pPr>
        <w:ind w:left="361" w:right="3292" w:hanging="361"/>
        <w:rPr>
          <w:lang w:val="en-GB"/>
        </w:rPr>
      </w:pPr>
      <w:r w:rsidRPr="006F410C">
        <w:rPr>
          <w:b/>
          <w:i/>
          <w:sz w:val="21"/>
          <w:lang w:val="en-GB"/>
        </w:rPr>
        <w:lastRenderedPageBreak/>
        <w:t xml:space="preserve">2009-2014 | GCSEs | Thomas Clarkson Academy  </w:t>
      </w:r>
      <w:r w:rsidRPr="006F410C">
        <w:rPr>
          <w:rFonts w:ascii="Segoe UI Symbol" w:eastAsia="Segoe UI Symbol" w:hAnsi="Segoe UI Symbol" w:cs="Segoe UI Symbol"/>
          <w:lang w:val="en-GB"/>
        </w:rPr>
        <w:t>•</w:t>
      </w:r>
      <w:r w:rsidRPr="006F410C">
        <w:rPr>
          <w:rFonts w:ascii="Arial" w:eastAsia="Arial" w:hAnsi="Arial" w:cs="Arial"/>
          <w:lang w:val="en-GB"/>
        </w:rPr>
        <w:t xml:space="preserve"> </w:t>
      </w:r>
      <w:r w:rsidRPr="006F410C">
        <w:rPr>
          <w:lang w:val="en-GB"/>
        </w:rPr>
        <w:t xml:space="preserve">10 A*-C grades achieved including Maths, English and Sciences. </w:t>
      </w:r>
    </w:p>
    <w:p w14:paraId="178CC8B5" w14:textId="77777777" w:rsidR="00A5445B" w:rsidRPr="006F410C" w:rsidRDefault="006F410C">
      <w:pPr>
        <w:spacing w:after="0" w:line="259" w:lineRule="auto"/>
        <w:ind w:left="0" w:firstLine="0"/>
        <w:rPr>
          <w:lang w:val="en-GB"/>
        </w:rPr>
      </w:pPr>
      <w:r w:rsidRPr="006F410C">
        <w:rPr>
          <w:b/>
          <w:sz w:val="24"/>
          <w:lang w:val="en-GB"/>
        </w:rPr>
        <w:t xml:space="preserve"> </w:t>
      </w:r>
    </w:p>
    <w:p w14:paraId="0EFC75C3" w14:textId="77777777" w:rsidR="00A5445B" w:rsidRPr="006F410C" w:rsidRDefault="006F410C">
      <w:pPr>
        <w:spacing w:after="0" w:line="259" w:lineRule="auto"/>
        <w:ind w:left="0" w:firstLine="0"/>
        <w:rPr>
          <w:lang w:val="en-GB"/>
        </w:rPr>
      </w:pPr>
      <w:r w:rsidRPr="006F410C">
        <w:rPr>
          <w:b/>
          <w:sz w:val="24"/>
          <w:lang w:val="en-GB"/>
        </w:rPr>
        <w:t xml:space="preserve"> </w:t>
      </w:r>
    </w:p>
    <w:p w14:paraId="063E818D" w14:textId="77777777" w:rsidR="00A5445B" w:rsidRPr="006F410C" w:rsidRDefault="006F410C">
      <w:pPr>
        <w:pStyle w:val="Heading1"/>
        <w:spacing w:after="185"/>
        <w:ind w:left="-5"/>
      </w:pPr>
      <w:r w:rsidRPr="006F410C">
        <w:t xml:space="preserve">Employment/Work experience </w:t>
      </w:r>
      <w:r w:rsidRPr="006F410C">
        <w:rPr>
          <w:b w:val="0"/>
          <w:sz w:val="20"/>
        </w:rPr>
        <w:t xml:space="preserve"> </w:t>
      </w:r>
    </w:p>
    <w:p w14:paraId="26FCAB2E" w14:textId="77777777" w:rsidR="00A5445B" w:rsidRPr="006F410C" w:rsidRDefault="006F410C">
      <w:pPr>
        <w:pStyle w:val="Heading2"/>
        <w:spacing w:after="29"/>
        <w:ind w:left="-5"/>
      </w:pPr>
      <w:r w:rsidRPr="006F410C">
        <w:t>2019-</w:t>
      </w:r>
      <w:r w:rsidRPr="006F410C">
        <w:t xml:space="preserve">2020 (Ongoing) | Volunteer Hospital Assistant | Blue Cross Animal Hospital | Victoria, London  </w:t>
      </w:r>
    </w:p>
    <w:p w14:paraId="463FDCF3" w14:textId="77777777" w:rsidR="00A5445B" w:rsidRPr="006F410C" w:rsidRDefault="006F410C">
      <w:pPr>
        <w:numPr>
          <w:ilvl w:val="0"/>
          <w:numId w:val="2"/>
        </w:numPr>
        <w:ind w:right="255" w:hanging="360"/>
        <w:rPr>
          <w:lang w:val="en-GB"/>
        </w:rPr>
      </w:pPr>
      <w:r w:rsidRPr="006F410C">
        <w:rPr>
          <w:lang w:val="en-GB"/>
        </w:rPr>
        <w:t>Carrying out deep cleaning in operating theatres, ensuring proper disinfection of surfaces and medical equipment.</w:t>
      </w:r>
      <w:r w:rsidRPr="006F410C">
        <w:rPr>
          <w:sz w:val="22"/>
          <w:lang w:val="en-GB"/>
        </w:rPr>
        <w:t xml:space="preserve"> </w:t>
      </w:r>
    </w:p>
    <w:p w14:paraId="1B0C3CEF" w14:textId="77777777" w:rsidR="00A5445B" w:rsidRPr="006F410C" w:rsidRDefault="006F410C">
      <w:pPr>
        <w:numPr>
          <w:ilvl w:val="0"/>
          <w:numId w:val="2"/>
        </w:numPr>
        <w:spacing w:after="29"/>
        <w:ind w:right="255" w:hanging="360"/>
        <w:rPr>
          <w:lang w:val="en-GB"/>
        </w:rPr>
      </w:pPr>
      <w:r w:rsidRPr="006F410C">
        <w:rPr>
          <w:lang w:val="en-GB"/>
        </w:rPr>
        <w:t xml:space="preserve">Maintaining aseptic conditions, taking steps </w:t>
      </w:r>
      <w:r w:rsidRPr="006F410C">
        <w:rPr>
          <w:lang w:val="en-GB"/>
        </w:rPr>
        <w:t>to minimise risk and contamination, and following all procedures with care.</w:t>
      </w:r>
      <w:r w:rsidRPr="006F410C">
        <w:rPr>
          <w:sz w:val="22"/>
          <w:lang w:val="en-GB"/>
        </w:rPr>
        <w:t xml:space="preserve"> </w:t>
      </w:r>
    </w:p>
    <w:p w14:paraId="3F8A4A75" w14:textId="77777777" w:rsidR="00A5445B" w:rsidRPr="006F410C" w:rsidRDefault="006F410C">
      <w:pPr>
        <w:numPr>
          <w:ilvl w:val="0"/>
          <w:numId w:val="2"/>
        </w:numPr>
        <w:spacing w:after="249"/>
        <w:ind w:right="255" w:hanging="360"/>
        <w:rPr>
          <w:lang w:val="en-GB"/>
        </w:rPr>
      </w:pPr>
      <w:r w:rsidRPr="006F410C">
        <w:rPr>
          <w:lang w:val="en-GB"/>
        </w:rPr>
        <w:t>Working cooperatively with senior nurses to complete tasks to schedule.  Involves good, consistent communication and use of initiative during busy periods.</w:t>
      </w:r>
      <w:r w:rsidRPr="006F410C">
        <w:rPr>
          <w:sz w:val="22"/>
          <w:lang w:val="en-GB"/>
        </w:rPr>
        <w:t xml:space="preserve"> </w:t>
      </w:r>
    </w:p>
    <w:p w14:paraId="375735BC" w14:textId="77777777" w:rsidR="00A5445B" w:rsidRPr="006F410C" w:rsidRDefault="006F410C">
      <w:pPr>
        <w:pStyle w:val="Heading2"/>
        <w:ind w:left="-5"/>
      </w:pPr>
      <w:r w:rsidRPr="006F410C">
        <w:t>2017-2018 (4 months) |</w:t>
      </w:r>
      <w:r w:rsidRPr="006F410C">
        <w:t xml:space="preserve"> Food Takeaway cashier/kitchen assistant | Haringey, London </w:t>
      </w:r>
      <w:r w:rsidRPr="006F410C">
        <w:rPr>
          <w:sz w:val="24"/>
        </w:rPr>
        <w:t xml:space="preserve"> </w:t>
      </w:r>
    </w:p>
    <w:p w14:paraId="27B52EDC" w14:textId="77777777" w:rsidR="00A5445B" w:rsidRPr="006F410C" w:rsidRDefault="006F410C">
      <w:pPr>
        <w:numPr>
          <w:ilvl w:val="0"/>
          <w:numId w:val="3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Worked in a busy environment, accurately processing orders and payment. </w:t>
      </w:r>
    </w:p>
    <w:p w14:paraId="6CD38549" w14:textId="77777777" w:rsidR="00A5445B" w:rsidRPr="006F410C" w:rsidRDefault="006F410C">
      <w:pPr>
        <w:numPr>
          <w:ilvl w:val="0"/>
          <w:numId w:val="3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Communicated effectively with colleagues to ensure customer expectations were met. </w:t>
      </w:r>
    </w:p>
    <w:p w14:paraId="09AD39C8" w14:textId="77777777" w:rsidR="00A5445B" w:rsidRPr="006F410C" w:rsidRDefault="006F410C">
      <w:pPr>
        <w:numPr>
          <w:ilvl w:val="0"/>
          <w:numId w:val="3"/>
        </w:numPr>
        <w:spacing w:after="207"/>
        <w:ind w:right="255" w:hanging="360"/>
        <w:rPr>
          <w:lang w:val="en-GB"/>
        </w:rPr>
      </w:pPr>
      <w:r w:rsidRPr="006F410C">
        <w:rPr>
          <w:lang w:val="en-GB"/>
        </w:rPr>
        <w:t>Ensured customer satisfaction and res</w:t>
      </w:r>
      <w:r w:rsidRPr="006F410C">
        <w:rPr>
          <w:lang w:val="en-GB"/>
        </w:rPr>
        <w:t xml:space="preserve">olved complaints. </w:t>
      </w:r>
    </w:p>
    <w:p w14:paraId="558E75A9" w14:textId="77777777" w:rsidR="00A5445B" w:rsidRPr="006F410C" w:rsidRDefault="006F410C">
      <w:pPr>
        <w:pStyle w:val="Heading2"/>
        <w:ind w:left="-5"/>
      </w:pPr>
      <w:r w:rsidRPr="006F410C">
        <w:t xml:space="preserve">2016-2017 | Off-Licence store assistant | Wisbech, Cambridgeshire  </w:t>
      </w:r>
    </w:p>
    <w:p w14:paraId="5544C396" w14:textId="77777777" w:rsidR="00A5445B" w:rsidRPr="006F410C" w:rsidRDefault="006F410C">
      <w:pPr>
        <w:numPr>
          <w:ilvl w:val="0"/>
          <w:numId w:val="4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Monitored stock levels, generated orders as needed and organised stock deliveries.  </w:t>
      </w:r>
    </w:p>
    <w:p w14:paraId="4A10409C" w14:textId="77777777" w:rsidR="00A5445B" w:rsidRPr="006F410C" w:rsidRDefault="006F410C">
      <w:pPr>
        <w:numPr>
          <w:ilvl w:val="0"/>
          <w:numId w:val="4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Created spread sheets to record and calculate quarterly VAT liability. </w:t>
      </w:r>
    </w:p>
    <w:p w14:paraId="6C8B88D2" w14:textId="77777777" w:rsidR="00A5445B" w:rsidRPr="006F410C" w:rsidRDefault="006F410C">
      <w:pPr>
        <w:numPr>
          <w:ilvl w:val="0"/>
          <w:numId w:val="4"/>
        </w:numPr>
        <w:spacing w:after="207"/>
        <w:ind w:right="255" w:hanging="360"/>
        <w:rPr>
          <w:lang w:val="en-GB"/>
        </w:rPr>
      </w:pPr>
      <w:r w:rsidRPr="006F410C">
        <w:rPr>
          <w:lang w:val="en-GB"/>
        </w:rPr>
        <w:t>Accurate cas</w:t>
      </w:r>
      <w:r w:rsidRPr="006F410C">
        <w:rPr>
          <w:lang w:val="en-GB"/>
        </w:rPr>
        <w:t xml:space="preserve">h handling. </w:t>
      </w:r>
    </w:p>
    <w:p w14:paraId="400CCC90" w14:textId="77777777" w:rsidR="00A5445B" w:rsidRPr="006F410C" w:rsidRDefault="006F410C">
      <w:pPr>
        <w:pStyle w:val="Heading2"/>
        <w:ind w:left="-5"/>
      </w:pPr>
      <w:r w:rsidRPr="006F410C">
        <w:t xml:space="preserve">2016 (3 weeks) | Veterinary Practice | </w:t>
      </w:r>
      <w:proofErr w:type="spellStart"/>
      <w:r w:rsidRPr="006F410C">
        <w:t>Pengelley</w:t>
      </w:r>
      <w:proofErr w:type="spellEnd"/>
      <w:r w:rsidRPr="006F410C">
        <w:t xml:space="preserve"> and </w:t>
      </w:r>
      <w:proofErr w:type="spellStart"/>
      <w:r w:rsidRPr="006F410C">
        <w:t>Mizen</w:t>
      </w:r>
      <w:proofErr w:type="spellEnd"/>
      <w:r w:rsidRPr="006F410C">
        <w:t xml:space="preserve"> | Peterborough </w:t>
      </w:r>
    </w:p>
    <w:p w14:paraId="461075EC" w14:textId="77777777" w:rsidR="00A5445B" w:rsidRPr="006F410C" w:rsidRDefault="006F410C">
      <w:pPr>
        <w:numPr>
          <w:ilvl w:val="0"/>
          <w:numId w:val="5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Sanitised operating areas, using an autoclave to clean surgical equipment.  </w:t>
      </w:r>
    </w:p>
    <w:p w14:paraId="0088AEC3" w14:textId="77777777" w:rsidR="00A5445B" w:rsidRPr="006F410C" w:rsidRDefault="006F410C">
      <w:pPr>
        <w:numPr>
          <w:ilvl w:val="0"/>
          <w:numId w:val="5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Assessed the wellbeing of animals under anaesthesia – pulse palpation, electrocardiography, blood pressure assessment, respiratory function through observation of monitors. </w:t>
      </w:r>
    </w:p>
    <w:p w14:paraId="16A52205" w14:textId="77777777" w:rsidR="00A5445B" w:rsidRPr="006F410C" w:rsidRDefault="006F410C">
      <w:pPr>
        <w:numPr>
          <w:ilvl w:val="0"/>
          <w:numId w:val="5"/>
        </w:numPr>
        <w:spacing w:after="241"/>
        <w:ind w:right="255" w:hanging="360"/>
        <w:rPr>
          <w:lang w:val="en-GB"/>
        </w:rPr>
      </w:pPr>
      <w:r w:rsidRPr="006F410C">
        <w:rPr>
          <w:lang w:val="en-GB"/>
        </w:rPr>
        <w:t>Assisted with handling animals during minor surgical procedures such as bandage ap</w:t>
      </w:r>
      <w:r w:rsidRPr="006F410C">
        <w:rPr>
          <w:lang w:val="en-GB"/>
        </w:rPr>
        <w:t xml:space="preserve">plications and injections. </w:t>
      </w:r>
      <w:r w:rsidRPr="006F410C">
        <w:rPr>
          <w:b/>
          <w:lang w:val="en-GB"/>
        </w:rPr>
        <w:t xml:space="preserve"> </w:t>
      </w:r>
    </w:p>
    <w:p w14:paraId="5816CF9D" w14:textId="77777777" w:rsidR="00A5445B" w:rsidRPr="006F410C" w:rsidRDefault="006F410C">
      <w:pPr>
        <w:pStyle w:val="Heading2"/>
        <w:ind w:left="-5"/>
      </w:pPr>
      <w:r w:rsidRPr="006F410C">
        <w:t xml:space="preserve">2016 (4 months) | RSPCA rehoming shelter assistant | March, Cambridgeshire </w:t>
      </w:r>
    </w:p>
    <w:p w14:paraId="7E27AF68" w14:textId="77777777" w:rsidR="00A5445B" w:rsidRPr="006F410C" w:rsidRDefault="006F410C">
      <w:pPr>
        <w:numPr>
          <w:ilvl w:val="0"/>
          <w:numId w:val="6"/>
        </w:numPr>
        <w:ind w:right="255" w:hanging="360"/>
        <w:rPr>
          <w:lang w:val="en-GB"/>
        </w:rPr>
      </w:pPr>
      <w:r w:rsidRPr="006F410C">
        <w:rPr>
          <w:lang w:val="en-GB"/>
        </w:rPr>
        <w:t>Responsible for socialising with and walking dogs.</w:t>
      </w:r>
      <w:r w:rsidRPr="006F410C">
        <w:rPr>
          <w:b/>
          <w:lang w:val="en-GB"/>
        </w:rPr>
        <w:t xml:space="preserve"> </w:t>
      </w:r>
    </w:p>
    <w:p w14:paraId="53812A8E" w14:textId="77777777" w:rsidR="00A5445B" w:rsidRPr="006F410C" w:rsidRDefault="006F410C">
      <w:pPr>
        <w:numPr>
          <w:ilvl w:val="0"/>
          <w:numId w:val="6"/>
        </w:numPr>
        <w:spacing w:after="196"/>
        <w:ind w:right="255" w:hanging="360"/>
        <w:rPr>
          <w:lang w:val="en-GB"/>
        </w:rPr>
      </w:pPr>
      <w:r w:rsidRPr="006F410C">
        <w:rPr>
          <w:lang w:val="en-GB"/>
        </w:rPr>
        <w:t xml:space="preserve">Managed aggressive behaviours by separating problematic dogs. </w:t>
      </w:r>
      <w:r w:rsidRPr="006F410C">
        <w:rPr>
          <w:b/>
          <w:i/>
          <w:sz w:val="21"/>
          <w:lang w:val="en-GB"/>
        </w:rPr>
        <w:t xml:space="preserve"> </w:t>
      </w:r>
    </w:p>
    <w:p w14:paraId="1D4A7A81" w14:textId="77777777" w:rsidR="00A5445B" w:rsidRPr="006F410C" w:rsidRDefault="006F410C">
      <w:pPr>
        <w:pStyle w:val="Heading2"/>
        <w:ind w:left="-5"/>
      </w:pPr>
      <w:r w:rsidRPr="006F410C">
        <w:t>2016 | ZSL London Zoo Veterinary ca</w:t>
      </w:r>
      <w:r w:rsidRPr="006F410C">
        <w:t xml:space="preserve">reers day programme | London  </w:t>
      </w:r>
    </w:p>
    <w:p w14:paraId="4D4A7670" w14:textId="77777777" w:rsidR="00A5445B" w:rsidRPr="006F410C" w:rsidRDefault="006F410C">
      <w:pPr>
        <w:numPr>
          <w:ilvl w:val="0"/>
          <w:numId w:val="7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Created a diet enrichment plan for monkeys which was designed to stimulate survival behaviour and mimic their natural habitats </w:t>
      </w:r>
    </w:p>
    <w:p w14:paraId="3CAE7CC8" w14:textId="77777777" w:rsidR="00A5445B" w:rsidRPr="006F410C" w:rsidRDefault="006F410C">
      <w:pPr>
        <w:numPr>
          <w:ilvl w:val="0"/>
          <w:numId w:val="7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Gained an insight into the veterinary hospital of ZSL London zoo. </w:t>
      </w:r>
    </w:p>
    <w:p w14:paraId="0CF5D32F" w14:textId="77777777" w:rsidR="00A5445B" w:rsidRPr="006F410C" w:rsidRDefault="006F410C">
      <w:pPr>
        <w:numPr>
          <w:ilvl w:val="0"/>
          <w:numId w:val="7"/>
        </w:numPr>
        <w:spacing w:after="358"/>
        <w:ind w:right="255" w:hanging="360"/>
        <w:rPr>
          <w:lang w:val="en-GB"/>
        </w:rPr>
      </w:pPr>
      <w:r w:rsidRPr="006F410C">
        <w:rPr>
          <w:lang w:val="en-GB"/>
        </w:rPr>
        <w:t xml:space="preserve">Practiced the safety measures </w:t>
      </w:r>
      <w:r w:rsidRPr="006F410C">
        <w:rPr>
          <w:lang w:val="en-GB"/>
        </w:rPr>
        <w:t xml:space="preserve">of the zoo, roles of the zookeepers, veterinary nurses and surgeons.  </w:t>
      </w:r>
    </w:p>
    <w:p w14:paraId="4DB37356" w14:textId="77777777" w:rsidR="00A5445B" w:rsidRPr="006F410C" w:rsidRDefault="006F410C">
      <w:pPr>
        <w:pStyle w:val="Heading1"/>
        <w:ind w:left="-5"/>
      </w:pPr>
      <w:r w:rsidRPr="006F410C">
        <w:t xml:space="preserve">Extra-curriculum  </w:t>
      </w:r>
    </w:p>
    <w:p w14:paraId="785C8C18" w14:textId="77777777" w:rsidR="00A5445B" w:rsidRPr="006F410C" w:rsidRDefault="006F410C">
      <w:pPr>
        <w:numPr>
          <w:ilvl w:val="0"/>
          <w:numId w:val="8"/>
        </w:numPr>
        <w:spacing w:after="47"/>
        <w:ind w:right="255" w:hanging="360"/>
        <w:rPr>
          <w:lang w:val="en-GB"/>
        </w:rPr>
      </w:pPr>
      <w:r w:rsidRPr="006F410C">
        <w:rPr>
          <w:lang w:val="en-GB"/>
        </w:rPr>
        <w:t xml:space="preserve">Actively participated in the life sciences department events including the sustainability programme involving bee keeping.  </w:t>
      </w:r>
    </w:p>
    <w:p w14:paraId="11777D77" w14:textId="77777777" w:rsidR="00A5445B" w:rsidRPr="006F410C" w:rsidRDefault="006F410C">
      <w:pPr>
        <w:numPr>
          <w:ilvl w:val="0"/>
          <w:numId w:val="8"/>
        </w:numPr>
        <w:ind w:right="255" w:hanging="360"/>
        <w:rPr>
          <w:lang w:val="en-GB"/>
        </w:rPr>
      </w:pPr>
      <w:r w:rsidRPr="006F410C">
        <w:rPr>
          <w:lang w:val="en-GB"/>
        </w:rPr>
        <w:t xml:space="preserve">Attended events held by University’s societies such as Black History Month.  </w:t>
      </w:r>
    </w:p>
    <w:p w14:paraId="301504BD" w14:textId="77777777" w:rsidR="00A5445B" w:rsidRPr="006F410C" w:rsidRDefault="006F410C">
      <w:pPr>
        <w:numPr>
          <w:ilvl w:val="0"/>
          <w:numId w:val="8"/>
        </w:numPr>
        <w:spacing w:after="352"/>
        <w:ind w:right="255" w:hanging="360"/>
        <w:rPr>
          <w:lang w:val="en-GB"/>
        </w:rPr>
      </w:pPr>
      <w:r w:rsidRPr="006F410C">
        <w:rPr>
          <w:lang w:val="en-GB"/>
        </w:rPr>
        <w:t xml:space="preserve">Assisted a Year 3 primary school teacher during A-level studies. Listened  to children read and helped with class activities.  </w:t>
      </w:r>
    </w:p>
    <w:p w14:paraId="31639D94" w14:textId="77777777" w:rsidR="00A5445B" w:rsidRPr="006F410C" w:rsidRDefault="006F410C">
      <w:pPr>
        <w:spacing w:after="229"/>
        <w:ind w:right="255"/>
        <w:rPr>
          <w:lang w:val="en-GB"/>
        </w:rPr>
      </w:pPr>
      <w:r w:rsidRPr="006F410C">
        <w:rPr>
          <w:lang w:val="en-GB"/>
        </w:rPr>
        <w:t xml:space="preserve">References available on request:  </w:t>
      </w:r>
    </w:p>
    <w:p w14:paraId="55A10537" w14:textId="77777777" w:rsidR="00A5445B" w:rsidRPr="006F410C" w:rsidRDefault="006F410C">
      <w:pPr>
        <w:spacing w:after="112"/>
        <w:ind w:right="255"/>
        <w:rPr>
          <w:lang w:val="en-GB"/>
        </w:rPr>
      </w:pPr>
      <w:r w:rsidRPr="006F410C">
        <w:rPr>
          <w:b/>
          <w:lang w:val="en-GB"/>
        </w:rPr>
        <w:t>Hayley Lynes</w:t>
      </w:r>
      <w:r w:rsidRPr="006F410C">
        <w:rPr>
          <w:lang w:val="en-GB"/>
        </w:rPr>
        <w:t xml:space="preserve"> | Volunteer coordinator | London Victoria Animal Hospital | SW1V 1QQ | Desk phone: 020 7932 2377 | Mobile: 078 2687 5753| E: hayley.lynes@bluecross.org.uk  </w:t>
      </w:r>
    </w:p>
    <w:p w14:paraId="134C6EBA" w14:textId="0ED1250D" w:rsidR="00A5445B" w:rsidRPr="006F410C" w:rsidRDefault="006F410C" w:rsidP="006F410C">
      <w:pPr>
        <w:ind w:right="255"/>
        <w:rPr>
          <w:lang w:val="en-GB"/>
        </w:rPr>
      </w:pPr>
      <w:r w:rsidRPr="006F410C">
        <w:rPr>
          <w:b/>
          <w:lang w:val="en-GB"/>
        </w:rPr>
        <w:t>Dr Kenneth White</w:t>
      </w:r>
      <w:r w:rsidRPr="006F410C">
        <w:rPr>
          <w:lang w:val="en-GB"/>
        </w:rPr>
        <w:t xml:space="preserve"> | Reader in Bioscience | London Me</w:t>
      </w:r>
      <w:r w:rsidRPr="006F410C">
        <w:rPr>
          <w:lang w:val="en-GB"/>
        </w:rPr>
        <w:t xml:space="preserve">tropolitan University | 166-220 Holloway Road | London N7 8DB | Tel: 020-7133-4177 </w:t>
      </w:r>
    </w:p>
    <w:sectPr w:rsidR="00A5445B" w:rsidRPr="006F410C">
      <w:pgSz w:w="11900" w:h="16840"/>
      <w:pgMar w:top="1452" w:right="1211" w:bottom="162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750"/>
    <w:multiLevelType w:val="hybridMultilevel"/>
    <w:tmpl w:val="78FE41E4"/>
    <w:lvl w:ilvl="0" w:tplc="2C783E0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32DF4C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CD246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1AA97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2C670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A6F7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FCB77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A41B0E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B8B4BC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45EBB"/>
    <w:multiLevelType w:val="hybridMultilevel"/>
    <w:tmpl w:val="03B0CAF4"/>
    <w:lvl w:ilvl="0" w:tplc="A6BC28A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E738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683BD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F619F2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16165A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80DD26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810B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F624AE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70542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776A0"/>
    <w:multiLevelType w:val="hybridMultilevel"/>
    <w:tmpl w:val="6F300704"/>
    <w:lvl w:ilvl="0" w:tplc="743CA5E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817C0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60C86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1E3210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B2297A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82BC8E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C5C7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0AA46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C17D8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0161C5"/>
    <w:multiLevelType w:val="hybridMultilevel"/>
    <w:tmpl w:val="1F046412"/>
    <w:lvl w:ilvl="0" w:tplc="62607E1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24FF7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877E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82BB0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0B7E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E428B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A38A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AECED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3601B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7A5FD3"/>
    <w:multiLevelType w:val="hybridMultilevel"/>
    <w:tmpl w:val="CA884D20"/>
    <w:lvl w:ilvl="0" w:tplc="2A660B0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5E0D3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7446F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CC6B4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488C9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ACBDBA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CD6EC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3C214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6EDC0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0A7F08"/>
    <w:multiLevelType w:val="hybridMultilevel"/>
    <w:tmpl w:val="5DBEC4F2"/>
    <w:lvl w:ilvl="0" w:tplc="031CB7C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F2DAA6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3E7FE6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B216D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CE976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8A5FC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C14F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F00CD8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E005AC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0B6B80"/>
    <w:multiLevelType w:val="hybridMultilevel"/>
    <w:tmpl w:val="D102B7D0"/>
    <w:lvl w:ilvl="0" w:tplc="2942511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1E468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72BBD6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CAF8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0BDD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EF9A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203E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18586E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4C432C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546888"/>
    <w:multiLevelType w:val="hybridMultilevel"/>
    <w:tmpl w:val="00C86B82"/>
    <w:lvl w:ilvl="0" w:tplc="E0E0B45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E67D8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E4940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A828B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AFC9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29E5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96E00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AE33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82E91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5B"/>
    <w:rsid w:val="006F410C"/>
    <w:rsid w:val="00A5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7101A"/>
  <w15:docId w15:val="{BC536FA2-C36B-A94E-8138-EDBF9C87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F4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Ellisha Tura</dc:creator>
  <cp:keywords/>
  <cp:lastModifiedBy>Ellisha Tura</cp:lastModifiedBy>
  <cp:revision>2</cp:revision>
  <dcterms:created xsi:type="dcterms:W3CDTF">2020-06-08T15:14:00Z</dcterms:created>
  <dcterms:modified xsi:type="dcterms:W3CDTF">2020-06-08T15:14:00Z</dcterms:modified>
</cp:coreProperties>
</file>